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28" w:rsidRPr="00FE4A88" w:rsidRDefault="002C5728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2-қосымша</w:t>
      </w:r>
    </w:p>
    <w:p w:rsidR="00944115" w:rsidRDefault="00944115" w:rsidP="006129AA">
      <w:pPr>
        <w:jc w:val="center"/>
        <w:rPr>
          <w:b/>
        </w:rPr>
      </w:pPr>
    </w:p>
    <w:p w:rsidR="006129AA" w:rsidRDefault="006129AA" w:rsidP="006129AA">
      <w:pPr>
        <w:jc w:val="center"/>
        <w:rPr>
          <w:b/>
        </w:rPr>
      </w:pPr>
      <w:r>
        <w:rPr>
          <w:b/>
        </w:rPr>
        <w:t>Субъектілердің өтініші бойынша Қазақстан Республикасының аумағында енгізуге арналған стандарттар тізбесі</w:t>
      </w:r>
    </w:p>
    <w:p w:rsidR="006129AA" w:rsidRDefault="006129AA" w:rsidP="006129AA">
      <w:pPr>
        <w:jc w:val="center"/>
        <w:rPr>
          <w:b/>
          <w:sz w:val="20"/>
          <w:szCs w:val="20"/>
        </w:rPr>
      </w:pPr>
    </w:p>
    <w:p w:rsidR="006129AA" w:rsidRDefault="006129AA" w:rsidP="006129AA">
      <w:pPr>
        <w:jc w:val="center"/>
        <w:rPr>
          <w:b/>
          <w:sz w:val="20"/>
          <w:szCs w:val="20"/>
        </w:rPr>
      </w:pPr>
    </w:p>
    <w:tbl>
      <w:tblPr>
        <w:tblStyle w:val="a3"/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4678"/>
        <w:gridCol w:w="1701"/>
        <w:gridCol w:w="1560"/>
      </w:tblGrid>
      <w:tr w:rsidR="006129AA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Default="00612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Жоқ.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Default="00612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Белгілеу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Default="00612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Default="006129A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Бас тарту туралы ақпарат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Default="00612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Болжалды енгізу күні</w:t>
            </w:r>
          </w:p>
        </w:tc>
      </w:tr>
      <w:tr w:rsidR="00104C43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43" w:rsidRDefault="00104C43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Default="00104C43">
            <w:pPr>
              <w:rPr>
                <w:bCs/>
              </w:rPr>
            </w:pPr>
            <w:r>
              <w:rPr>
                <w:bCs/>
              </w:rPr>
              <w:t>ГОСТ 34023-2016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Default="00104C43">
            <w:pPr>
              <w:jc w:val="both"/>
              <w:rPr>
                <w:bCs/>
              </w:rPr>
            </w:pPr>
            <w:r>
              <w:rPr>
                <w:bCs/>
              </w:rPr>
              <w:t>Тритикале . Техникалық талаптар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Default="00104C43">
            <w:pPr>
              <w:jc w:val="both"/>
              <w:rPr>
                <w:bCs/>
              </w:rPr>
            </w:pPr>
            <w:r>
              <w:rPr>
                <w:bCs/>
              </w:rPr>
              <w:t>Бірінші рет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Pr="00DB098D" w:rsidRDefault="00E0499F" w:rsidP="00242A93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</w:t>
            </w:r>
            <w:r w:rsidR="00242A93">
              <w:rPr>
                <w:bCs/>
                <w:lang w:val="ru-RU"/>
              </w:rPr>
              <w:t>6</w:t>
            </w:r>
            <w:r>
              <w:rPr>
                <w:bCs/>
                <w:lang w:val="ru-RU"/>
              </w:rPr>
              <w:t>.06</w:t>
            </w:r>
            <w:r w:rsidR="00DB098D">
              <w:rPr>
                <w:bCs/>
                <w:lang w:val="ru-RU"/>
              </w:rPr>
              <w:t>.2022 ж</w:t>
            </w:r>
          </w:p>
        </w:tc>
      </w:tr>
      <w:tr w:rsidR="00242A93" w:rsidTr="00DE49AD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93" w:rsidRDefault="00242A93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rPr>
                <w:bCs/>
              </w:rPr>
            </w:pPr>
            <w:r>
              <w:rPr>
                <w:bCs/>
              </w:rPr>
              <w:t>ГОСТ 34142-2017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jc w:val="both"/>
              <w:rPr>
                <w:bCs/>
              </w:rPr>
            </w:pPr>
            <w:r>
              <w:rPr>
                <w:bCs/>
              </w:rPr>
              <w:t>Тритикале ұны . Техникалық талаптар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rPr>
                <w:bCs/>
              </w:rPr>
            </w:pPr>
            <w:r>
              <w:rPr>
                <w:bCs/>
              </w:rPr>
              <w:t>Бірінші рет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93" w:rsidRDefault="00242A93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rPr>
                <w:bCs/>
              </w:rPr>
            </w:pPr>
            <w:r>
              <w:rPr>
                <w:bCs/>
              </w:rPr>
              <w:t>ГОСТ 12430-2019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jc w:val="both"/>
              <w:rPr>
                <w:bCs/>
              </w:rPr>
            </w:pPr>
            <w:r>
              <w:rPr>
                <w:bCs/>
              </w:rPr>
              <w:t>Өсімдіктер карантині. Карантиндік өнімдердің сынамаларын алу әдістері мен нормалары</w:t>
            </w:r>
          </w:p>
          <w:p w:rsidR="00242A93" w:rsidRDefault="00242A93">
            <w:pPr>
              <w:jc w:val="both"/>
              <w:rPr>
                <w:bCs/>
              </w:rPr>
            </w:pPr>
            <w:r>
              <w:rPr>
                <w:bCs/>
              </w:rPr>
              <w:t>карантиндік фитосанитарлық бақылау және зертханалық зерттеулер кезінде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 w:rsidP="00242A93">
            <w:pPr>
              <w:rPr>
                <w:bCs/>
              </w:rPr>
            </w:pPr>
            <w:r>
              <w:rPr>
                <w:bCs/>
              </w:rPr>
              <w:t xml:space="preserve">ГОСТ 12430-66 орнына өтпелі кезең 2023 жылдың </w:t>
            </w:r>
            <w:r>
              <w:rPr>
                <w:bCs/>
                <w:lang w:val="ru-RU"/>
              </w:rPr>
              <w:t>6</w:t>
            </w:r>
            <w:bookmarkStart w:id="0" w:name="_GoBack"/>
            <w:bookmarkEnd w:id="0"/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дейін белгіленеді.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93" w:rsidRDefault="00242A93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rPr>
                <w:bCs/>
              </w:rPr>
            </w:pPr>
            <w:r>
              <w:rPr>
                <w:bCs/>
              </w:rPr>
              <w:t>ГОСТ 34159-2017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jc w:val="both"/>
              <w:rPr>
                <w:bCs/>
              </w:rPr>
            </w:pPr>
            <w:r>
              <w:rPr>
                <w:bCs/>
              </w:rPr>
              <w:t>Ет өнімдері. Жалпы сипаттамалар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rPr>
                <w:bCs/>
              </w:rPr>
            </w:pPr>
            <w:r>
              <w:rPr>
                <w:bCs/>
              </w:rPr>
              <w:t>Бірінші рет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93" w:rsidRDefault="00242A93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rPr>
                <w:bCs/>
              </w:rPr>
            </w:pPr>
            <w:r>
              <w:rPr>
                <w:bCs/>
              </w:rPr>
              <w:t>ГОСТ 26213-2021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jc w:val="both"/>
              <w:rPr>
                <w:bCs/>
              </w:rPr>
            </w:pPr>
            <w:r>
              <w:rPr>
                <w:bCs/>
              </w:rPr>
              <w:t>Топырақтар. Органикалық заттарды анықтау әдістері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 w:rsidP="00242A93">
            <w:pPr>
              <w:rPr>
                <w:bCs/>
              </w:rPr>
            </w:pPr>
            <w:r>
              <w:rPr>
                <w:bCs/>
              </w:rPr>
              <w:t xml:space="preserve">ГОСТ 26213-91 орнына 2023 жылдың </w:t>
            </w:r>
            <w:r w:rsidRPr="00242A93">
              <w:rPr>
                <w:bCs/>
              </w:rPr>
              <w:t>6</w:t>
            </w:r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дейін өтпелі кезең белгіленеді.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Tr="00DE49AD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93" w:rsidRDefault="00242A93" w:rsidP="006129AA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rPr>
                <w:bCs/>
              </w:rPr>
            </w:pPr>
            <w:r>
              <w:rPr>
                <w:bCs/>
              </w:rPr>
              <w:t>ГОСТ 12.4.252-2013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jc w:val="both"/>
              <w:rPr>
                <w:bCs/>
              </w:rPr>
            </w:pPr>
            <w:r>
              <w:rPr>
                <w:bCs/>
              </w:rPr>
              <w:t>Еңбек қауіпсіздігі стандарттарының жүйесі</w:t>
            </w:r>
          </w:p>
          <w:p w:rsidR="00242A93" w:rsidRDefault="00242A93">
            <w:pPr>
              <w:jc w:val="both"/>
              <w:rPr>
                <w:bCs/>
              </w:rPr>
            </w:pPr>
            <w:r>
              <w:rPr>
                <w:bCs/>
              </w:rPr>
              <w:t>Жеке қорғаныс құралдарының қолғаптары. Жалпы техникалық талаптар. Сынақ әдістері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Default="00242A93">
            <w:pPr>
              <w:rPr>
                <w:bCs/>
              </w:rPr>
            </w:pPr>
            <w:r>
              <w:rPr>
                <w:bCs/>
              </w:rPr>
              <w:t>Бірінші рет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1-17 және 456-тармақтарды қоспағанда, ГОСТ 28653-2018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Қару – атыс қаруы. Терминдер мен анықтамалар</w:t>
            </w:r>
          </w:p>
        </w:tc>
        <w:tc>
          <w:tcPr>
            <w:tcW w:w="1701" w:type="dxa"/>
          </w:tcPr>
          <w:p w:rsidR="00242A93" w:rsidRPr="00845AEE" w:rsidRDefault="00242A93" w:rsidP="00242A93">
            <w:pPr>
              <w:jc w:val="both"/>
              <w:rPr>
                <w:bCs/>
              </w:rPr>
            </w:pPr>
            <w:r w:rsidRPr="006E2E57">
              <w:rPr>
                <w:bCs/>
              </w:rPr>
              <w:t xml:space="preserve">ГОСТ 28653-90 орнына </w:t>
            </w:r>
            <w:r>
              <w:rPr>
                <w:bCs/>
              </w:rPr>
              <w:t xml:space="preserve">2023 жылдың </w:t>
            </w:r>
            <w:r w:rsidRPr="00242A93">
              <w:rPr>
                <w:bCs/>
              </w:rPr>
              <w:t>6</w:t>
            </w:r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</w:t>
            </w:r>
            <w:r w:rsidRPr="006E2E57">
              <w:rPr>
                <w:bCs/>
              </w:rPr>
              <w:t>дейін өтпелі кезең белгіленді.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85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34712-2021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Табиғи газ. Ультракүлгін флуоресценция арқылы жалпы күкіртті анықтау</w:t>
            </w:r>
          </w:p>
        </w:tc>
        <w:tc>
          <w:tcPr>
            <w:tcW w:w="1701" w:type="dxa"/>
          </w:tcPr>
          <w:p w:rsidR="00242A93" w:rsidRPr="00845AEE" w:rsidRDefault="00242A93" w:rsidP="00504E67">
            <w:pPr>
              <w:rPr>
                <w:bCs/>
              </w:rPr>
            </w:pPr>
            <w:r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31369-2021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Табиғи газ. Компонент құрамы бойынша жылулық құндылықты, тығыздықты, салыстырмалы тығыздықты және </w:t>
            </w:r>
            <w:r w:rsidRPr="00845AEE">
              <w:rPr>
                <w:bCs/>
              </w:rPr>
              <w:t>вобб санын есептеу</w:t>
            </w:r>
          </w:p>
        </w:tc>
        <w:tc>
          <w:tcPr>
            <w:tcW w:w="1701" w:type="dxa"/>
          </w:tcPr>
          <w:p w:rsidR="00242A93" w:rsidRPr="00845AEE" w:rsidRDefault="00242A93" w:rsidP="00242A93">
            <w:pPr>
              <w:rPr>
                <w:bCs/>
              </w:rPr>
            </w:pPr>
            <w:r>
              <w:rPr>
                <w:bCs/>
              </w:rPr>
              <w:t xml:space="preserve">2023 жылдың </w:t>
            </w:r>
            <w:r w:rsidRPr="00242A93">
              <w:rPr>
                <w:bCs/>
              </w:rPr>
              <w:t>6</w:t>
            </w:r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дейін өтпелі кезең белгіленіп, ГОСТ 31369-2008 (ИСО 6976:95) орнына.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20061-2021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 xml:space="preserve">Газ </w:t>
            </w:r>
            <w:r w:rsidRPr="00845AEE">
              <w:rPr>
                <w:bCs/>
              </w:rPr>
              <w:t>табиғи. Көмірсутек шық нүктесін анықтау</w:t>
            </w:r>
          </w:p>
        </w:tc>
        <w:tc>
          <w:tcPr>
            <w:tcW w:w="1701" w:type="dxa"/>
          </w:tcPr>
          <w:p w:rsidR="00242A93" w:rsidRPr="00845AEE" w:rsidRDefault="00242A93" w:rsidP="00242A93">
            <w:pPr>
              <w:rPr>
                <w:bCs/>
              </w:rPr>
            </w:pPr>
            <w:r>
              <w:rPr>
                <w:bCs/>
              </w:rPr>
              <w:t xml:space="preserve">2023 жылдың </w:t>
            </w:r>
            <w:r w:rsidRPr="00242A93">
              <w:rPr>
                <w:bCs/>
              </w:rPr>
              <w:t>6</w:t>
            </w:r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дейін өтпелі кезеңді белгілеумен </w:t>
            </w:r>
            <w:r w:rsidRPr="00845AEE">
              <w:rPr>
                <w:bCs/>
              </w:rPr>
              <w:t>ГОСТ 20061-84 орнына .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34711-2021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Табиғи газ. Су буының массалық концентрациясын анықтау</w:t>
            </w:r>
          </w:p>
        </w:tc>
        <w:tc>
          <w:tcPr>
            <w:tcW w:w="1701" w:type="dxa"/>
          </w:tcPr>
          <w:p w:rsidR="00242A93" w:rsidRDefault="00242A93">
            <w:r w:rsidRPr="00C60D1A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6927-2018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Бетон қасбеттік плиталарға техникалық талаптар</w:t>
            </w:r>
          </w:p>
        </w:tc>
        <w:tc>
          <w:tcPr>
            <w:tcW w:w="1701" w:type="dxa"/>
          </w:tcPr>
          <w:p w:rsidR="00242A93" w:rsidRDefault="00242A93">
            <w:r w:rsidRPr="00C60D1A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IEC 61058-1-1-2021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Электр құрылғыларына арналған ажыратқыштар. 1-1 бөлім. Механикалық ажыратқыштарға қойылатын талаптар</w:t>
            </w:r>
          </w:p>
        </w:tc>
        <w:tc>
          <w:tcPr>
            <w:tcW w:w="1701" w:type="dxa"/>
          </w:tcPr>
          <w:p w:rsidR="00242A93" w:rsidRDefault="00242A93">
            <w:r w:rsidRPr="00C60D1A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34655-2020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 xml:space="preserve">Құбыр фитингтері. </w:t>
            </w:r>
            <w:r w:rsidRPr="00845AEE">
              <w:rPr>
                <w:bCs/>
              </w:rPr>
              <w:t xml:space="preserve">Сопақ </w:t>
            </w:r>
            <w:r>
              <w:rPr>
                <w:bCs/>
              </w:rPr>
              <w:t xml:space="preserve">тығыздағыштар </w:t>
            </w:r>
            <w:r w:rsidRPr="00845AEE">
              <w:rPr>
                <w:bCs/>
              </w:rPr>
              <w:t>,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сегізбұрышты қима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линза болат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фланецтер үшін. Фитингтер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дизайн, өлшемдер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және жалпы техникалық талаптар</w:t>
            </w:r>
          </w:p>
        </w:tc>
        <w:tc>
          <w:tcPr>
            <w:tcW w:w="1701" w:type="dxa"/>
          </w:tcPr>
          <w:p w:rsidR="00242A93" w:rsidRDefault="00242A93">
            <w:r w:rsidRPr="00C60D1A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IS O 7770–</w:t>
            </w:r>
          </w:p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2019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Тоқыма. Жуу және кептіруден кейінгі маталардағы тігістердің тегістігін бағалау әдісі</w:t>
            </w:r>
          </w:p>
        </w:tc>
        <w:tc>
          <w:tcPr>
            <w:tcW w:w="1701" w:type="dxa"/>
          </w:tcPr>
          <w:p w:rsidR="00242A93" w:rsidRDefault="00242A93">
            <w:r w:rsidRPr="00C60D1A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EN 50085-2-3-2021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Кабельдік канал жүйелері және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электр қондырғыларына арналған арнайы кабельдік каналдардың жүйелері. 2-3 бөлім. Құбыр жүйелеріне қойылатын қосымша талаптар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шкафтарға орнатуға арналған саңылаулар</w:t>
            </w:r>
          </w:p>
        </w:tc>
        <w:tc>
          <w:tcPr>
            <w:tcW w:w="1701" w:type="dxa"/>
          </w:tcPr>
          <w:p w:rsidR="00242A93" w:rsidRPr="002151F9" w:rsidRDefault="00242A93" w:rsidP="002151F9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ГОСТ</w:t>
            </w:r>
            <w:r w:rsidRPr="00752FF0">
              <w:rPr>
                <w:bCs/>
              </w:rPr>
              <w:t xml:space="preserve"> EN 5008 </w:t>
            </w:r>
            <w:r>
              <w:rPr>
                <w:bCs/>
              </w:rPr>
              <w:t xml:space="preserve">5-2-3-2008 </w:t>
            </w:r>
            <w:proofErr w:type="spellStart"/>
            <w:r>
              <w:rPr>
                <w:bCs/>
                <w:lang w:val="ru-RU"/>
              </w:rPr>
              <w:t>орнына</w:t>
            </w:r>
            <w:proofErr w:type="spellEnd"/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30694-2021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Өртке қарсы каскалар. Жалпы техникалық талаптар. Сынақ әдістері</w:t>
            </w:r>
          </w:p>
        </w:tc>
        <w:tc>
          <w:tcPr>
            <w:tcW w:w="1701" w:type="dxa"/>
          </w:tcPr>
          <w:p w:rsidR="00242A93" w:rsidRPr="00845AEE" w:rsidRDefault="00242A93" w:rsidP="00242A93">
            <w:pPr>
              <w:rPr>
                <w:bCs/>
              </w:rPr>
            </w:pPr>
            <w:r>
              <w:rPr>
                <w:bCs/>
              </w:rPr>
              <w:t xml:space="preserve">2023 жылдың </w:t>
            </w:r>
            <w:r w:rsidRPr="00242A93">
              <w:rPr>
                <w:bCs/>
              </w:rPr>
              <w:t>6</w:t>
            </w:r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дейін өтпелі кезеңді белгілеумен ГОСТ 30694-2000 орнына.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31732-2021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rPr>
                <w:bCs/>
              </w:rPr>
            </w:pPr>
            <w:r>
              <w:rPr>
                <w:bCs/>
              </w:rPr>
              <w:t>Коньяк. Жалпы сипаттамалар</w:t>
            </w:r>
          </w:p>
        </w:tc>
        <w:tc>
          <w:tcPr>
            <w:tcW w:w="1701" w:type="dxa"/>
          </w:tcPr>
          <w:p w:rsidR="00242A93" w:rsidRPr="00845AEE" w:rsidRDefault="00242A93" w:rsidP="00242A93">
            <w:pPr>
              <w:rPr>
                <w:bCs/>
              </w:rPr>
            </w:pPr>
            <w:r w:rsidRPr="00845AEE">
              <w:rPr>
                <w:bCs/>
              </w:rPr>
              <w:t xml:space="preserve">ГОСТ 31732-2014 орнына </w:t>
            </w:r>
            <w:r>
              <w:rPr>
                <w:bCs/>
              </w:rPr>
              <w:t xml:space="preserve">2023 жылдың </w:t>
            </w:r>
            <w:r w:rsidRPr="00242A93">
              <w:rPr>
                <w:bCs/>
              </w:rPr>
              <w:t>6</w:t>
            </w:r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дейін өтпелі кезең белгіленді.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32030-2021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Кінә. Жалпы сипаттамалар</w:t>
            </w:r>
          </w:p>
        </w:tc>
        <w:tc>
          <w:tcPr>
            <w:tcW w:w="1701" w:type="dxa"/>
          </w:tcPr>
          <w:p w:rsidR="00242A93" w:rsidRPr="00845AEE" w:rsidRDefault="00242A93" w:rsidP="00242A93">
            <w:pPr>
              <w:rPr>
                <w:bCs/>
              </w:rPr>
            </w:pPr>
            <w:r>
              <w:rPr>
                <w:bCs/>
              </w:rPr>
              <w:t xml:space="preserve">2023 жылдың </w:t>
            </w:r>
            <w:r w:rsidRPr="00242A93">
              <w:rPr>
                <w:bCs/>
              </w:rPr>
              <w:t>6</w:t>
            </w:r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</w:t>
            </w:r>
            <w:r w:rsidRPr="00845AEE">
              <w:rPr>
                <w:bCs/>
              </w:rPr>
              <w:t>дейін өтпелі кезеңді белгілеумен ГОСТ 32030-2013 орнына.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33792-2021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 xml:space="preserve">Мөлдір қасбеттік құрылымдар . </w:t>
            </w:r>
            <w:r w:rsidRPr="00845AEE">
              <w:rPr>
                <w:bCs/>
              </w:rPr>
              <w:t xml:space="preserve">Ауа және су өткізгіштігін </w:t>
            </w:r>
            <w:r>
              <w:rPr>
                <w:bCs/>
              </w:rPr>
              <w:t>анықтау әдістері</w:t>
            </w:r>
          </w:p>
        </w:tc>
        <w:tc>
          <w:tcPr>
            <w:tcW w:w="1701" w:type="dxa"/>
          </w:tcPr>
          <w:p w:rsidR="00242A93" w:rsidRPr="00845AEE" w:rsidRDefault="00242A93" w:rsidP="00504E67">
            <w:pPr>
              <w:rPr>
                <w:bCs/>
              </w:rPr>
            </w:pPr>
            <w:r>
              <w:rPr>
                <w:bCs/>
              </w:rPr>
              <w:t>ГОСТ 33792-2016 орнына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85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33793-2021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Қасбеттік құрылымдар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мөлдір . Жел жүктемесіне төзімділікті анықтау әдістері</w:t>
            </w:r>
          </w:p>
        </w:tc>
        <w:tc>
          <w:tcPr>
            <w:tcW w:w="1701" w:type="dxa"/>
          </w:tcPr>
          <w:p w:rsidR="00242A93" w:rsidRPr="00845AEE" w:rsidRDefault="00242A93" w:rsidP="00242A93">
            <w:pPr>
              <w:rPr>
                <w:bCs/>
              </w:rPr>
            </w:pPr>
            <w:r>
              <w:rPr>
                <w:bCs/>
              </w:rPr>
              <w:t xml:space="preserve">2023 жылдың </w:t>
            </w:r>
            <w:r w:rsidRPr="00242A93">
              <w:rPr>
                <w:bCs/>
              </w:rPr>
              <w:t>6</w:t>
            </w:r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дейін өтпелі кезеңді </w:t>
            </w:r>
            <w:r w:rsidRPr="00845AEE">
              <w:rPr>
                <w:bCs/>
              </w:rPr>
              <w:t>белгілеумен ГОСТ 33793-2016 орнына .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34774-2021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Ауыз су. Дайындалған су (түзетілген)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алкоголь өндіру үшін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өнімдер. Потенциометриялық әдіспен рН анықтау</w:t>
            </w:r>
          </w:p>
        </w:tc>
        <w:tc>
          <w:tcPr>
            <w:tcW w:w="1701" w:type="dxa"/>
          </w:tcPr>
          <w:p w:rsidR="00242A93" w:rsidRDefault="00242A93">
            <w:r w:rsidRPr="00C41F31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34775-2021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Дайындалған су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( түзетілген ) жасау үшін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алкоголь өнімдері. Кальций, магний, натрий, калий, аммоний иондарының құрамын анықтау. Иондық хроматография арқылы</w:t>
            </w:r>
          </w:p>
        </w:tc>
        <w:tc>
          <w:tcPr>
            <w:tcW w:w="1701" w:type="dxa"/>
          </w:tcPr>
          <w:p w:rsidR="00242A93" w:rsidRDefault="00242A93">
            <w:r w:rsidRPr="00C41F31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34777-2021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Тоңазытқыш жүйелері және жылу сорғысының клапандары. Талаптар, сынау және таңбалау</w:t>
            </w:r>
          </w:p>
        </w:tc>
        <w:tc>
          <w:tcPr>
            <w:tcW w:w="1701" w:type="dxa"/>
          </w:tcPr>
          <w:p w:rsidR="00242A93" w:rsidRDefault="00242A93">
            <w:r w:rsidRPr="00C41F31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34778-2021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Өрт сөндіру құралдары. Жүк көлігінің өрт мониторлары. Жалпы техникалық талаптар. Сынақ әдістері</w:t>
            </w:r>
          </w:p>
        </w:tc>
        <w:tc>
          <w:tcPr>
            <w:tcW w:w="1701" w:type="dxa"/>
          </w:tcPr>
          <w:p w:rsidR="00242A93" w:rsidRDefault="00242A93">
            <w:r w:rsidRPr="00C41F31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34779-2021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Өрт сөндіру құралдары. Өрт қысымы шлангілері. Жалпы техникалық талаптар. Сынақ әдістері</w:t>
            </w:r>
          </w:p>
        </w:tc>
        <w:tc>
          <w:tcPr>
            <w:tcW w:w="1701" w:type="dxa"/>
          </w:tcPr>
          <w:p w:rsidR="00242A93" w:rsidRDefault="00242A93">
            <w:r w:rsidRPr="00C41F31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34781-2021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 xml:space="preserve">Ауыз су. Алкогольді сусындарды өндіру үшін дайындалған (түзетілген) су. Кремний құрамын </w:t>
            </w:r>
            <w:r w:rsidRPr="00845AEE">
              <w:rPr>
                <w:bCs/>
              </w:rPr>
              <w:t>фотометриялық әдіспен анықтау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молибдокремний қышқылы түріндегі әдіс</w:t>
            </w:r>
          </w:p>
        </w:tc>
        <w:tc>
          <w:tcPr>
            <w:tcW w:w="1701" w:type="dxa"/>
          </w:tcPr>
          <w:p w:rsidR="00242A93" w:rsidRDefault="00242A93">
            <w:r w:rsidRPr="00C41F31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ISO 15970-2012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Табиғи газ. Меншікті өлшеу. Көлемдік қасиеттері: тығыздық, қысым, температура және сығылу коэффициенті</w:t>
            </w:r>
          </w:p>
        </w:tc>
        <w:tc>
          <w:tcPr>
            <w:tcW w:w="1701" w:type="dxa"/>
          </w:tcPr>
          <w:p w:rsidR="00242A93" w:rsidRDefault="00242A93">
            <w:r w:rsidRPr="00C41F31">
              <w:rPr>
                <w:bCs/>
              </w:rPr>
              <w:t>Бірінші рет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IEC 60269-1-</w:t>
            </w:r>
          </w:p>
          <w:p w:rsidR="00242A93" w:rsidRPr="00845AEE" w:rsidRDefault="00242A93" w:rsidP="00504E67">
            <w:pPr>
              <w:ind w:left="34" w:hanging="34"/>
              <w:rPr>
                <w:bCs/>
              </w:rPr>
            </w:pPr>
            <w:r w:rsidRPr="00845AEE">
              <w:rPr>
                <w:bCs/>
              </w:rPr>
              <w:t>2016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tabs>
                <w:tab w:val="left" w:pos="1140"/>
              </w:tabs>
              <w:jc w:val="both"/>
              <w:rPr>
                <w:bCs/>
              </w:rPr>
            </w:pPr>
            <w:r>
              <w:rPr>
                <w:bCs/>
              </w:rPr>
              <w:t>Балқымалы төмен вольтты сақтандырғыштар. 1-бөлім. Жалпы талаптар</w:t>
            </w:r>
          </w:p>
        </w:tc>
        <w:tc>
          <w:tcPr>
            <w:tcW w:w="1701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МЭК 60269-1‒2012 орнына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ГОСТ IEC 60309-1-</w:t>
            </w:r>
          </w:p>
          <w:p w:rsidR="00242A93" w:rsidRPr="00845AEE" w:rsidRDefault="00242A93" w:rsidP="00504E67">
            <w:pPr>
              <w:rPr>
                <w:bCs/>
              </w:rPr>
            </w:pPr>
            <w:r w:rsidRPr="00845AEE">
              <w:rPr>
                <w:bCs/>
              </w:rPr>
              <w:t>2016</w:t>
            </w:r>
          </w:p>
        </w:tc>
        <w:tc>
          <w:tcPr>
            <w:tcW w:w="4678" w:type="dxa"/>
          </w:tcPr>
          <w:p w:rsidR="00242A93" w:rsidRPr="00845AEE" w:rsidRDefault="00242A93" w:rsidP="00504E67">
            <w:pPr>
              <w:jc w:val="both"/>
              <w:rPr>
                <w:bCs/>
              </w:rPr>
            </w:pPr>
            <w:r>
              <w:rPr>
                <w:bCs/>
              </w:rPr>
              <w:t>Штепсельдер, розеткалар және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қосылатын құрылғылар</w:t>
            </w:r>
          </w:p>
          <w:p w:rsidR="00242A93" w:rsidRPr="00845AEE" w:rsidRDefault="00242A93" w:rsidP="00504E67">
            <w:pPr>
              <w:jc w:val="both"/>
              <w:rPr>
                <w:bCs/>
              </w:rPr>
            </w:pPr>
            <w:r w:rsidRPr="00845AEE">
              <w:rPr>
                <w:bCs/>
              </w:rPr>
              <w:t>өнеркәсіптік мақсат. 1-бөлім. Жалпы талаптар</w:t>
            </w:r>
          </w:p>
        </w:tc>
        <w:tc>
          <w:tcPr>
            <w:tcW w:w="1701" w:type="dxa"/>
          </w:tcPr>
          <w:p w:rsidR="00242A93" w:rsidRPr="00845AEE" w:rsidRDefault="00242A93" w:rsidP="00242A93">
            <w:pPr>
              <w:rPr>
                <w:bCs/>
              </w:rPr>
            </w:pPr>
            <w:r w:rsidRPr="00845AEE">
              <w:rPr>
                <w:bCs/>
              </w:rPr>
              <w:t xml:space="preserve">ГОСТ 30849.1-2002 (IEC 60309-1:1999) орнына </w:t>
            </w:r>
            <w:r>
              <w:rPr>
                <w:bCs/>
              </w:rPr>
              <w:t xml:space="preserve">2023 жылдың </w:t>
            </w:r>
            <w:r w:rsidRPr="00242A93">
              <w:rPr>
                <w:bCs/>
              </w:rPr>
              <w:t>6</w:t>
            </w:r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дейін өтпелі кезең белгіленді.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06.06.2022 ж</w:t>
            </w:r>
          </w:p>
        </w:tc>
      </w:tr>
      <w:tr w:rsidR="00242A93" w:rsidRPr="000B4F46" w:rsidTr="00DE49AD">
        <w:trPr>
          <w:trHeight w:val="230"/>
        </w:trPr>
        <w:tc>
          <w:tcPr>
            <w:tcW w:w="568" w:type="dxa"/>
          </w:tcPr>
          <w:p w:rsidR="00242A93" w:rsidRPr="00845AEE" w:rsidRDefault="00242A93" w:rsidP="00E10C7B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2A93" w:rsidRDefault="00242A93" w:rsidP="00A436B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ГОСТ 27006-2019</w:t>
            </w:r>
          </w:p>
        </w:tc>
        <w:tc>
          <w:tcPr>
            <w:tcW w:w="4678" w:type="dxa"/>
          </w:tcPr>
          <w:p w:rsidR="00242A93" w:rsidRPr="000253FD" w:rsidRDefault="00242A93" w:rsidP="00A436BF">
            <w:pPr>
              <w:rPr>
                <w:bCs/>
                <w:sz w:val="22"/>
                <w:szCs w:val="22"/>
              </w:rPr>
            </w:pPr>
            <w:r w:rsidRPr="00AD193E">
              <w:rPr>
                <w:bCs/>
                <w:sz w:val="22"/>
                <w:szCs w:val="22"/>
              </w:rPr>
              <w:t>Бетон. Топты таңдау ережелері</w:t>
            </w:r>
          </w:p>
        </w:tc>
        <w:tc>
          <w:tcPr>
            <w:tcW w:w="1701" w:type="dxa"/>
          </w:tcPr>
          <w:p w:rsidR="00242A93" w:rsidRPr="00ED15E7" w:rsidRDefault="00242A93" w:rsidP="00242A93">
            <w:pPr>
              <w:rPr>
                <w:bCs/>
                <w:sz w:val="22"/>
                <w:szCs w:val="22"/>
              </w:rPr>
            </w:pPr>
            <w:r w:rsidRPr="007B0E1F">
              <w:rPr>
                <w:bCs/>
                <w:sz w:val="22"/>
                <w:szCs w:val="22"/>
              </w:rPr>
              <w:t>ГОСТ 27006-86</w:t>
            </w:r>
            <w:r>
              <w:rPr>
                <w:sz w:val="22"/>
                <w:szCs w:val="22"/>
              </w:rPr>
              <w:t xml:space="preserve"> с </w:t>
            </w:r>
            <w:r w:rsidRPr="00845AEE">
              <w:rPr>
                <w:bCs/>
              </w:rPr>
              <w:t xml:space="preserve">орнына </w:t>
            </w:r>
            <w:r>
              <w:rPr>
                <w:bCs/>
              </w:rPr>
              <w:t xml:space="preserve">2023 жылдың </w:t>
            </w:r>
            <w:r w:rsidRPr="00242A93">
              <w:rPr>
                <w:bCs/>
              </w:rPr>
              <w:t>6</w:t>
            </w:r>
            <w:r w:rsidRPr="00E0499F">
              <w:rPr>
                <w:bCs/>
              </w:rPr>
              <w:t xml:space="preserve"> маусымына</w:t>
            </w:r>
            <w:r>
              <w:rPr>
                <w:bCs/>
              </w:rPr>
              <w:t xml:space="preserve"> дейін өтпелі </w:t>
            </w:r>
            <w:r>
              <w:rPr>
                <w:bCs/>
              </w:rPr>
              <w:lastRenderedPageBreak/>
              <w:t>кезең белгіленді.</w:t>
            </w:r>
          </w:p>
        </w:tc>
        <w:tc>
          <w:tcPr>
            <w:tcW w:w="1560" w:type="dxa"/>
          </w:tcPr>
          <w:p w:rsidR="00242A93" w:rsidRPr="00DB098D" w:rsidRDefault="00242A93" w:rsidP="003304B9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06.06.2022 ж</w:t>
            </w:r>
          </w:p>
        </w:tc>
      </w:tr>
    </w:tbl>
    <w:p w:rsidR="006129AA" w:rsidRDefault="006129AA" w:rsidP="006129AA">
      <w:pPr>
        <w:jc w:val="center"/>
        <w:rPr>
          <w:b/>
        </w:rPr>
      </w:pPr>
    </w:p>
    <w:p w:rsidR="00FA6798" w:rsidRDefault="00FA6798"/>
    <w:sectPr w:rsidR="00FA6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104C43"/>
    <w:rsid w:val="001B5B82"/>
    <w:rsid w:val="002151F9"/>
    <w:rsid w:val="00242A93"/>
    <w:rsid w:val="002C5728"/>
    <w:rsid w:val="00387AE9"/>
    <w:rsid w:val="003D28DA"/>
    <w:rsid w:val="006129AA"/>
    <w:rsid w:val="008222C5"/>
    <w:rsid w:val="008D6B15"/>
    <w:rsid w:val="00944115"/>
    <w:rsid w:val="00970964"/>
    <w:rsid w:val="00A42B29"/>
    <w:rsid w:val="00AB678F"/>
    <w:rsid w:val="00AC5C72"/>
    <w:rsid w:val="00AD193E"/>
    <w:rsid w:val="00AE1352"/>
    <w:rsid w:val="00B6629E"/>
    <w:rsid w:val="00D00456"/>
    <w:rsid w:val="00D47EBD"/>
    <w:rsid w:val="00DB098D"/>
    <w:rsid w:val="00DE49AD"/>
    <w:rsid w:val="00E0499F"/>
    <w:rsid w:val="00E10C7B"/>
    <w:rsid w:val="00E3658E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Aigerim Mukasheva</cp:lastModifiedBy>
  <cp:revision>25</cp:revision>
  <cp:lastPrinted>2022-04-14T11:13:00Z</cp:lastPrinted>
  <dcterms:created xsi:type="dcterms:W3CDTF">2022-02-02T03:44:00Z</dcterms:created>
  <dcterms:modified xsi:type="dcterms:W3CDTF">2022-06-03T12:06:00Z</dcterms:modified>
</cp:coreProperties>
</file>